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8BFDF" w14:textId="2B9A345B" w:rsidR="00E37AFF" w:rsidRPr="006335C0" w:rsidRDefault="00AC3A03">
      <w:pPr>
        <w:spacing w:after="0"/>
        <w:jc w:val="center"/>
        <w:rPr>
          <w:sz w:val="36"/>
          <w:szCs w:val="36"/>
        </w:rPr>
      </w:pPr>
      <w:r w:rsidRPr="006335C0">
        <w:rPr>
          <w:b/>
          <w:bCs/>
          <w:sz w:val="36"/>
          <w:szCs w:val="36"/>
        </w:rPr>
        <w:t>Jaarv</w:t>
      </w:r>
      <w:r w:rsidR="000238A2" w:rsidRPr="006335C0">
        <w:rPr>
          <w:b/>
          <w:bCs/>
          <w:sz w:val="36"/>
          <w:szCs w:val="36"/>
        </w:rPr>
        <w:t xml:space="preserve">erslag wateronderzoek </w:t>
      </w:r>
      <w:r w:rsidR="00915CDE">
        <w:rPr>
          <w:b/>
          <w:bCs/>
          <w:sz w:val="36"/>
          <w:szCs w:val="36"/>
        </w:rPr>
        <w:t>biologie commissie</w:t>
      </w:r>
    </w:p>
    <w:p w14:paraId="7CC59E1B" w14:textId="77777777" w:rsidR="00E37AFF" w:rsidRDefault="00E37AFF">
      <w:pPr>
        <w:spacing w:after="0"/>
        <w:rPr>
          <w:sz w:val="24"/>
          <w:szCs w:val="24"/>
        </w:rPr>
      </w:pPr>
    </w:p>
    <w:p w14:paraId="15191880" w14:textId="77777777" w:rsidR="00E37AFF" w:rsidRDefault="00E37AFF">
      <w:pPr>
        <w:spacing w:after="0"/>
        <w:rPr>
          <w:sz w:val="24"/>
          <w:szCs w:val="24"/>
        </w:rPr>
      </w:pPr>
    </w:p>
    <w:p w14:paraId="70030B75" w14:textId="77777777" w:rsidR="00216E8C" w:rsidRDefault="000238A2" w:rsidP="00301EF8">
      <w:pPr>
        <w:spacing w:after="0"/>
        <w:rPr>
          <w:b/>
          <w:bCs/>
          <w:sz w:val="24"/>
          <w:szCs w:val="24"/>
        </w:rPr>
      </w:pPr>
      <w:r>
        <w:rPr>
          <w:b/>
          <w:bCs/>
          <w:sz w:val="24"/>
          <w:szCs w:val="24"/>
        </w:rPr>
        <w:t>De Toolenburgerpl</w:t>
      </w:r>
      <w:r w:rsidR="00216E8C">
        <w:rPr>
          <w:b/>
          <w:bCs/>
          <w:sz w:val="24"/>
          <w:szCs w:val="24"/>
        </w:rPr>
        <w:t>as.</w:t>
      </w:r>
    </w:p>
    <w:p w14:paraId="1CF7FE69" w14:textId="575EEA17" w:rsidR="00301EF8" w:rsidRPr="00216E8C" w:rsidRDefault="00216E8C" w:rsidP="00301EF8">
      <w:pPr>
        <w:spacing w:after="0"/>
        <w:rPr>
          <w:b/>
          <w:bCs/>
          <w:sz w:val="24"/>
          <w:szCs w:val="24"/>
        </w:rPr>
      </w:pPr>
      <w:r>
        <w:rPr>
          <w:sz w:val="24"/>
          <w:szCs w:val="24"/>
        </w:rPr>
        <w:t>A</w:t>
      </w:r>
      <w:r w:rsidR="00301EF8">
        <w:rPr>
          <w:sz w:val="24"/>
          <w:szCs w:val="24"/>
        </w:rPr>
        <w:t xml:space="preserve">ls gevolg </w:t>
      </w:r>
      <w:r>
        <w:rPr>
          <w:sz w:val="24"/>
          <w:szCs w:val="24"/>
        </w:rPr>
        <w:t xml:space="preserve">van </w:t>
      </w:r>
      <w:r w:rsidR="00301EF8">
        <w:rPr>
          <w:sz w:val="24"/>
          <w:szCs w:val="24"/>
        </w:rPr>
        <w:t xml:space="preserve">een </w:t>
      </w:r>
      <w:r>
        <w:rPr>
          <w:sz w:val="24"/>
          <w:szCs w:val="24"/>
        </w:rPr>
        <w:t>wisselende</w:t>
      </w:r>
      <w:r w:rsidR="00301EF8">
        <w:rPr>
          <w:sz w:val="24"/>
          <w:szCs w:val="24"/>
        </w:rPr>
        <w:t xml:space="preserve"> waterstand is deze plas iets m</w:t>
      </w:r>
      <w:r>
        <w:rPr>
          <w:sz w:val="24"/>
          <w:szCs w:val="24"/>
        </w:rPr>
        <w:t xml:space="preserve">eer </w:t>
      </w:r>
      <w:r w:rsidR="00301EF8">
        <w:rPr>
          <w:sz w:val="24"/>
          <w:szCs w:val="24"/>
        </w:rPr>
        <w:t xml:space="preserve">verzilt geraakt. </w:t>
      </w:r>
      <w:proofErr w:type="gramStart"/>
      <w:r w:rsidR="00301EF8">
        <w:rPr>
          <w:sz w:val="24"/>
          <w:szCs w:val="24"/>
        </w:rPr>
        <w:t xml:space="preserve">( </w:t>
      </w:r>
      <w:r>
        <w:rPr>
          <w:sz w:val="24"/>
          <w:szCs w:val="24"/>
        </w:rPr>
        <w:t>verhoogde</w:t>
      </w:r>
      <w:proofErr w:type="gramEnd"/>
      <w:r>
        <w:rPr>
          <w:sz w:val="24"/>
          <w:szCs w:val="24"/>
        </w:rPr>
        <w:t xml:space="preserve"> </w:t>
      </w:r>
      <w:r w:rsidR="00301EF8">
        <w:rPr>
          <w:sz w:val="24"/>
          <w:szCs w:val="24"/>
        </w:rPr>
        <w:t xml:space="preserve">geleidbaarheid van het water </w:t>
      </w:r>
      <w:r w:rsidR="00301EF8">
        <w:rPr>
          <w:rFonts w:cs="Calibri"/>
          <w:sz w:val="24"/>
          <w:szCs w:val="24"/>
        </w:rPr>
        <w:t>±</w:t>
      </w:r>
      <w:r w:rsidR="00301EF8">
        <w:rPr>
          <w:sz w:val="24"/>
          <w:szCs w:val="24"/>
        </w:rPr>
        <w:t xml:space="preserve"> 1,</w:t>
      </w:r>
      <w:r>
        <w:rPr>
          <w:sz w:val="24"/>
          <w:szCs w:val="24"/>
        </w:rPr>
        <w:t>38</w:t>
      </w:r>
      <w:r w:rsidR="00301EF8">
        <w:rPr>
          <w:sz w:val="24"/>
          <w:szCs w:val="24"/>
        </w:rPr>
        <w:t xml:space="preserve"> mS/cm naar </w:t>
      </w:r>
      <w:r w:rsidR="00301EF8">
        <w:rPr>
          <w:rFonts w:cs="Calibri"/>
          <w:sz w:val="24"/>
          <w:szCs w:val="24"/>
        </w:rPr>
        <w:t>±</w:t>
      </w:r>
      <w:r w:rsidR="00301EF8">
        <w:rPr>
          <w:sz w:val="24"/>
          <w:szCs w:val="24"/>
        </w:rPr>
        <w:t xml:space="preserve"> 1,</w:t>
      </w:r>
      <w:r>
        <w:rPr>
          <w:sz w:val="24"/>
          <w:szCs w:val="24"/>
        </w:rPr>
        <w:t>39</w:t>
      </w:r>
      <w:r w:rsidR="00301EF8">
        <w:rPr>
          <w:sz w:val="24"/>
          <w:szCs w:val="24"/>
        </w:rPr>
        <w:t xml:space="preserve"> mS/cm)</w:t>
      </w:r>
      <w:r>
        <w:rPr>
          <w:sz w:val="24"/>
          <w:szCs w:val="24"/>
        </w:rPr>
        <w:t xml:space="preserve"> de laatste jaren is hier een stijgende lijn in te zien.</w:t>
      </w:r>
    </w:p>
    <w:p w14:paraId="7BB5E028" w14:textId="5F1F9DEA" w:rsidR="00A932D2" w:rsidRDefault="00A932D2" w:rsidP="00301EF8">
      <w:pPr>
        <w:spacing w:after="0"/>
        <w:rPr>
          <w:sz w:val="24"/>
          <w:szCs w:val="24"/>
        </w:rPr>
      </w:pPr>
      <w:r>
        <w:rPr>
          <w:sz w:val="24"/>
          <w:szCs w:val="24"/>
        </w:rPr>
        <w:t>Deze verzilting wordt veroorzaakt door kwelwater wat door de lage waterstand meer kans heeft gekregen om de plas binnen te dringen.</w:t>
      </w:r>
    </w:p>
    <w:p w14:paraId="0CE32AFE" w14:textId="01F4FCD6" w:rsidR="00301EF8" w:rsidRDefault="00301EF8" w:rsidP="00301EF8">
      <w:pPr>
        <w:spacing w:after="0"/>
        <w:rPr>
          <w:sz w:val="24"/>
          <w:szCs w:val="24"/>
        </w:rPr>
      </w:pPr>
    </w:p>
    <w:p w14:paraId="33DA77FD" w14:textId="6792766B" w:rsidR="00E37AFF" w:rsidRDefault="000238A2">
      <w:pPr>
        <w:spacing w:after="0"/>
        <w:rPr>
          <w:sz w:val="24"/>
          <w:szCs w:val="24"/>
        </w:rPr>
      </w:pPr>
      <w:r>
        <w:rPr>
          <w:sz w:val="24"/>
          <w:szCs w:val="24"/>
        </w:rPr>
        <w:t>De Toolenburgerplas blijft voor mij een zorgenkindje.</w:t>
      </w:r>
    </w:p>
    <w:p w14:paraId="4EEDAE20" w14:textId="34EE7E12" w:rsidR="00216E8C" w:rsidRDefault="00216E8C">
      <w:pPr>
        <w:spacing w:after="0"/>
        <w:rPr>
          <w:sz w:val="24"/>
          <w:szCs w:val="24"/>
        </w:rPr>
      </w:pPr>
      <w:r>
        <w:rPr>
          <w:sz w:val="24"/>
          <w:szCs w:val="24"/>
        </w:rPr>
        <w:t>De biomassa en de opgeloste vaste stoffen (TDS) blijven aan de hoge kant.</w:t>
      </w:r>
    </w:p>
    <w:p w14:paraId="5F39F874" w14:textId="61CE656A" w:rsidR="00E37AFF" w:rsidRDefault="000238A2">
      <w:pPr>
        <w:spacing w:after="0"/>
        <w:rPr>
          <w:sz w:val="24"/>
          <w:szCs w:val="24"/>
        </w:rPr>
      </w:pPr>
      <w:r>
        <w:rPr>
          <w:sz w:val="24"/>
          <w:szCs w:val="24"/>
        </w:rPr>
        <w:t>De hoge cijfers m.b.t. Fosfor (P4), Fosfaat (PO4</w:t>
      </w:r>
      <w:proofErr w:type="gramStart"/>
      <w:r>
        <w:rPr>
          <w:sz w:val="24"/>
          <w:szCs w:val="24"/>
        </w:rPr>
        <w:t>)  en</w:t>
      </w:r>
      <w:proofErr w:type="gramEnd"/>
      <w:r>
        <w:rPr>
          <w:sz w:val="24"/>
          <w:szCs w:val="24"/>
        </w:rPr>
        <w:t xml:space="preserve"> Kiezelzuur (SIO2)</w:t>
      </w:r>
    </w:p>
    <w:p w14:paraId="4DFD6849" w14:textId="1EA9592A" w:rsidR="00E37AFF" w:rsidRDefault="000238A2">
      <w:pPr>
        <w:spacing w:after="0"/>
        <w:rPr>
          <w:sz w:val="24"/>
          <w:szCs w:val="24"/>
        </w:rPr>
      </w:pPr>
      <w:proofErr w:type="gramStart"/>
      <w:r>
        <w:rPr>
          <w:sz w:val="24"/>
          <w:szCs w:val="24"/>
        </w:rPr>
        <w:t>blijft</w:t>
      </w:r>
      <w:proofErr w:type="gramEnd"/>
      <w:r>
        <w:rPr>
          <w:sz w:val="24"/>
          <w:szCs w:val="24"/>
        </w:rPr>
        <w:t xml:space="preserve"> ook voor 202</w:t>
      </w:r>
      <w:r w:rsidR="00216E8C">
        <w:rPr>
          <w:sz w:val="24"/>
          <w:szCs w:val="24"/>
        </w:rPr>
        <w:t>6</w:t>
      </w:r>
      <w:r>
        <w:rPr>
          <w:sz w:val="24"/>
          <w:szCs w:val="24"/>
        </w:rPr>
        <w:t xml:space="preserve"> een aandachtspunt. </w:t>
      </w:r>
    </w:p>
    <w:p w14:paraId="648AE451" w14:textId="77777777" w:rsidR="00E37AFF" w:rsidRDefault="00E37AFF">
      <w:pPr>
        <w:spacing w:after="0"/>
        <w:rPr>
          <w:b/>
          <w:bCs/>
          <w:sz w:val="24"/>
          <w:szCs w:val="24"/>
        </w:rPr>
      </w:pPr>
    </w:p>
    <w:p w14:paraId="3F65DE74" w14:textId="77777777" w:rsidR="00E37AFF" w:rsidRDefault="000238A2">
      <w:pPr>
        <w:spacing w:after="0"/>
        <w:rPr>
          <w:b/>
          <w:bCs/>
          <w:sz w:val="24"/>
          <w:szCs w:val="24"/>
        </w:rPr>
      </w:pPr>
      <w:r>
        <w:rPr>
          <w:b/>
          <w:bCs/>
          <w:sz w:val="24"/>
          <w:szCs w:val="24"/>
        </w:rPr>
        <w:t>Het Haarlemmermeersebos</w:t>
      </w:r>
    </w:p>
    <w:p w14:paraId="7487277B" w14:textId="064598E6" w:rsidR="00D211B7" w:rsidRDefault="00D211B7">
      <w:pPr>
        <w:spacing w:after="0"/>
        <w:rPr>
          <w:sz w:val="24"/>
          <w:szCs w:val="24"/>
        </w:rPr>
      </w:pPr>
      <w:r>
        <w:rPr>
          <w:sz w:val="24"/>
          <w:szCs w:val="24"/>
        </w:rPr>
        <w:t xml:space="preserve">In 2016 is de beluchtingsinstallatie weggehaald en was de bosplas hardt </w:t>
      </w:r>
      <w:proofErr w:type="gramStart"/>
      <w:r>
        <w:rPr>
          <w:sz w:val="24"/>
          <w:szCs w:val="24"/>
        </w:rPr>
        <w:t>achteruit gegaan</w:t>
      </w:r>
      <w:proofErr w:type="gramEnd"/>
      <w:r>
        <w:rPr>
          <w:sz w:val="24"/>
          <w:szCs w:val="24"/>
        </w:rPr>
        <w:t xml:space="preserve"> in flora en fauna. </w:t>
      </w:r>
    </w:p>
    <w:p w14:paraId="3707571E" w14:textId="4234F0BA" w:rsidR="00D211B7" w:rsidRDefault="00D211B7">
      <w:pPr>
        <w:spacing w:after="0"/>
        <w:rPr>
          <w:sz w:val="24"/>
          <w:szCs w:val="24"/>
        </w:rPr>
      </w:pPr>
      <w:r>
        <w:rPr>
          <w:sz w:val="24"/>
          <w:szCs w:val="24"/>
        </w:rPr>
        <w:t xml:space="preserve">Ook de visstand was hardt </w:t>
      </w:r>
      <w:proofErr w:type="gramStart"/>
      <w:r>
        <w:rPr>
          <w:sz w:val="24"/>
          <w:szCs w:val="24"/>
        </w:rPr>
        <w:t>terug gelopen</w:t>
      </w:r>
      <w:proofErr w:type="gramEnd"/>
      <w:r>
        <w:rPr>
          <w:sz w:val="24"/>
          <w:szCs w:val="24"/>
        </w:rPr>
        <w:t>.</w:t>
      </w:r>
    </w:p>
    <w:p w14:paraId="1A73BF37" w14:textId="0403D51C" w:rsidR="00D211B7" w:rsidRDefault="000238A2">
      <w:pPr>
        <w:spacing w:after="0"/>
        <w:rPr>
          <w:sz w:val="24"/>
          <w:szCs w:val="24"/>
        </w:rPr>
      </w:pPr>
      <w:r>
        <w:rPr>
          <w:sz w:val="24"/>
          <w:szCs w:val="24"/>
        </w:rPr>
        <w:t xml:space="preserve">Met het in gebruik nemen van de beluchtingsinstallatie </w:t>
      </w:r>
      <w:r w:rsidR="00D211B7">
        <w:rPr>
          <w:sz w:val="24"/>
          <w:szCs w:val="24"/>
        </w:rPr>
        <w:t xml:space="preserve">(2020) </w:t>
      </w:r>
      <w:r>
        <w:rPr>
          <w:sz w:val="24"/>
          <w:szCs w:val="24"/>
        </w:rPr>
        <w:t xml:space="preserve">is de waterkwaliteit van het Haarlemmermeersebos sterk aan het verbeteren. </w:t>
      </w:r>
    </w:p>
    <w:p w14:paraId="221335DE" w14:textId="6CDCAB2B" w:rsidR="00D211B7" w:rsidRDefault="00D211B7">
      <w:pPr>
        <w:spacing w:after="0"/>
        <w:rPr>
          <w:sz w:val="24"/>
          <w:szCs w:val="24"/>
        </w:rPr>
      </w:pPr>
      <w:r>
        <w:rPr>
          <w:sz w:val="24"/>
          <w:szCs w:val="24"/>
        </w:rPr>
        <w:t>Ook de visstand is weer aan het herstellen.</w:t>
      </w:r>
    </w:p>
    <w:p w14:paraId="710B5B09" w14:textId="5125FC9E" w:rsidR="00D211B7" w:rsidRDefault="00D211B7">
      <w:pPr>
        <w:spacing w:after="0"/>
        <w:rPr>
          <w:sz w:val="24"/>
          <w:szCs w:val="24"/>
        </w:rPr>
      </w:pPr>
      <w:r>
        <w:rPr>
          <w:sz w:val="24"/>
          <w:szCs w:val="24"/>
        </w:rPr>
        <w:t>De droogte heeft in minderematen invloed gehad op de waterkwaliteit en het onderwaterzicht.</w:t>
      </w:r>
    </w:p>
    <w:p w14:paraId="0A65FB87" w14:textId="76EB48C4" w:rsidR="00D211B7" w:rsidRDefault="002F68C8">
      <w:pPr>
        <w:spacing w:after="0"/>
        <w:rPr>
          <w:sz w:val="24"/>
          <w:szCs w:val="24"/>
        </w:rPr>
      </w:pPr>
      <w:r>
        <w:rPr>
          <w:sz w:val="24"/>
          <w:szCs w:val="24"/>
        </w:rPr>
        <w:t>Vanaf eind juni</w:t>
      </w:r>
      <w:r w:rsidR="000238A2">
        <w:rPr>
          <w:sz w:val="24"/>
          <w:szCs w:val="24"/>
        </w:rPr>
        <w:t xml:space="preserve"> is er wel wat blauwalg waargenomen maar veel minder als voorheen. </w:t>
      </w:r>
    </w:p>
    <w:p w14:paraId="4213D89D" w14:textId="657B59B3" w:rsidR="00E37AFF" w:rsidRDefault="000238A2">
      <w:pPr>
        <w:spacing w:after="0"/>
        <w:rPr>
          <w:sz w:val="24"/>
          <w:szCs w:val="24"/>
        </w:rPr>
      </w:pPr>
      <w:r>
        <w:rPr>
          <w:sz w:val="24"/>
          <w:szCs w:val="24"/>
        </w:rPr>
        <w:t>De cijfers zijn ook hoopvol en redelijk stabiel.</w:t>
      </w:r>
    </w:p>
    <w:p w14:paraId="482D151F" w14:textId="41BA6771" w:rsidR="00D211B7" w:rsidRDefault="00D211B7">
      <w:pPr>
        <w:spacing w:after="0"/>
        <w:rPr>
          <w:sz w:val="24"/>
          <w:szCs w:val="24"/>
        </w:rPr>
      </w:pPr>
      <w:r>
        <w:rPr>
          <w:sz w:val="24"/>
          <w:szCs w:val="24"/>
        </w:rPr>
        <w:t>Wij blijven de ontwikkeling van de bosplas samen met “Baseline” nauwlettend volgen.</w:t>
      </w:r>
    </w:p>
    <w:p w14:paraId="1CA894BE" w14:textId="77777777" w:rsidR="00D211B7" w:rsidRDefault="00D211B7">
      <w:pPr>
        <w:spacing w:after="0"/>
        <w:rPr>
          <w:sz w:val="24"/>
          <w:szCs w:val="24"/>
        </w:rPr>
      </w:pPr>
    </w:p>
    <w:p w14:paraId="0E2A959E" w14:textId="77777777" w:rsidR="00E37AFF" w:rsidRDefault="000238A2">
      <w:pPr>
        <w:spacing w:after="0"/>
        <w:rPr>
          <w:b/>
          <w:bCs/>
          <w:sz w:val="24"/>
          <w:szCs w:val="24"/>
        </w:rPr>
      </w:pPr>
      <w:r>
        <w:rPr>
          <w:b/>
          <w:bCs/>
          <w:sz w:val="24"/>
          <w:szCs w:val="24"/>
        </w:rPr>
        <w:t>PH/CO2 balans</w:t>
      </w:r>
    </w:p>
    <w:p w14:paraId="12BA9429" w14:textId="77777777" w:rsidR="00E37AFF" w:rsidRDefault="000238A2">
      <w:pPr>
        <w:spacing w:after="0"/>
        <w:rPr>
          <w:sz w:val="24"/>
          <w:szCs w:val="24"/>
        </w:rPr>
      </w:pPr>
      <w:r>
        <w:rPr>
          <w:sz w:val="24"/>
          <w:szCs w:val="24"/>
        </w:rPr>
        <w:t>Eind 2020 ontdekte ik een formule waarmee ik het biologische balans zichtbaar kan maken.</w:t>
      </w:r>
    </w:p>
    <w:p w14:paraId="1AD2A07E" w14:textId="77777777" w:rsidR="00E37AFF" w:rsidRDefault="000238A2">
      <w:pPr>
        <w:spacing w:after="0"/>
        <w:rPr>
          <w:sz w:val="24"/>
          <w:szCs w:val="24"/>
        </w:rPr>
      </w:pPr>
      <w:r>
        <w:rPr>
          <w:sz w:val="24"/>
          <w:szCs w:val="24"/>
        </w:rPr>
        <w:t>Deze methode blijkt zeer waardevol te zijn en geeft een goede indicatie over het biologische balans. De ideale waarde is “NUL” deze kan naar boven en onder verschuiven.</w:t>
      </w:r>
    </w:p>
    <w:p w14:paraId="1D63D313" w14:textId="77777777" w:rsidR="00E37AFF" w:rsidRDefault="000238A2">
      <w:pPr>
        <w:spacing w:after="0"/>
        <w:rPr>
          <w:sz w:val="24"/>
          <w:szCs w:val="24"/>
        </w:rPr>
      </w:pPr>
      <w:r>
        <w:rPr>
          <w:sz w:val="24"/>
          <w:szCs w:val="24"/>
        </w:rPr>
        <w:t>Zie onderstaande grafieken.</w:t>
      </w:r>
    </w:p>
    <w:p w14:paraId="19A53674" w14:textId="77777777" w:rsidR="00E37AFF" w:rsidRDefault="000238A2">
      <w:pPr>
        <w:spacing w:after="0"/>
      </w:pPr>
      <w:r>
        <w:rPr>
          <w:noProof/>
          <w:sz w:val="24"/>
          <w:szCs w:val="24"/>
        </w:rPr>
        <w:lastRenderedPageBreak/>
        <w:drawing>
          <wp:inline distT="0" distB="0" distL="0" distR="0" wp14:anchorId="569CE093" wp14:editId="5B603D6B">
            <wp:extent cx="2682721" cy="1708108"/>
            <wp:effectExtent l="0" t="0" r="3329" b="6392"/>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682721" cy="1708108"/>
                    </a:xfrm>
                    <a:prstGeom prst="rect">
                      <a:avLst/>
                    </a:prstGeom>
                    <a:noFill/>
                    <a:ln>
                      <a:noFill/>
                      <a:prstDash/>
                    </a:ln>
                  </pic:spPr>
                </pic:pic>
              </a:graphicData>
            </a:graphic>
          </wp:inline>
        </w:drawing>
      </w:r>
      <w:r>
        <w:rPr>
          <w:noProof/>
          <w:sz w:val="24"/>
          <w:szCs w:val="24"/>
        </w:rPr>
        <w:drawing>
          <wp:inline distT="0" distB="0" distL="0" distR="0" wp14:anchorId="16211FCB" wp14:editId="76A4EE07">
            <wp:extent cx="2696876" cy="1726506"/>
            <wp:effectExtent l="0" t="0" r="8224" b="7044"/>
            <wp:docPr id="2"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696876" cy="1726506"/>
                    </a:xfrm>
                    <a:prstGeom prst="rect">
                      <a:avLst/>
                    </a:prstGeom>
                    <a:noFill/>
                    <a:ln>
                      <a:noFill/>
                      <a:prstDash/>
                    </a:ln>
                  </pic:spPr>
                </pic:pic>
              </a:graphicData>
            </a:graphic>
          </wp:inline>
        </w:drawing>
      </w:r>
    </w:p>
    <w:p w14:paraId="6EE34CC0" w14:textId="0D80B681" w:rsidR="00E37AFF" w:rsidRDefault="002F68C8">
      <w:pPr>
        <w:spacing w:after="0"/>
      </w:pPr>
      <w:r>
        <w:rPr>
          <w:noProof/>
        </w:rPr>
        <w:drawing>
          <wp:inline distT="0" distB="0" distL="0" distR="0" wp14:anchorId="6E032CE1" wp14:editId="73D26018">
            <wp:extent cx="5924550" cy="2466975"/>
            <wp:effectExtent l="0" t="0" r="0" b="9525"/>
            <wp:docPr id="913962596" name="Grafiek 1">
              <a:extLst xmlns:a="http://schemas.openxmlformats.org/drawingml/2006/main">
                <a:ext uri="{FF2B5EF4-FFF2-40B4-BE49-F238E27FC236}">
                  <a16:creationId xmlns:a16="http://schemas.microsoft.com/office/drawing/2014/main" id="{4562C508-9282-44EE-8CAA-BEF51ED48D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noProof/>
        </w:rPr>
        <w:drawing>
          <wp:inline distT="0" distB="0" distL="0" distR="0" wp14:anchorId="1DE62C8F" wp14:editId="752A731C">
            <wp:extent cx="5924550" cy="3133725"/>
            <wp:effectExtent l="0" t="0" r="0" b="9525"/>
            <wp:docPr id="853074570" name="Grafiek 1">
              <a:extLst xmlns:a="http://schemas.openxmlformats.org/drawingml/2006/main">
                <a:ext uri="{FF2B5EF4-FFF2-40B4-BE49-F238E27FC236}">
                  <a16:creationId xmlns:a16="http://schemas.microsoft.com/office/drawing/2014/main" id="{D3E069EA-34B5-4DD7-860D-BEDF389F3F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C54BBC" w14:textId="77777777" w:rsidR="00A653CC" w:rsidRDefault="00A653CC">
      <w:pPr>
        <w:spacing w:after="0"/>
        <w:rPr>
          <w:b/>
          <w:bCs/>
          <w:sz w:val="24"/>
          <w:szCs w:val="24"/>
        </w:rPr>
      </w:pPr>
    </w:p>
    <w:p w14:paraId="1464B65D" w14:textId="67BE2447" w:rsidR="002F68C8" w:rsidRPr="002F68C8" w:rsidRDefault="002F68C8">
      <w:pPr>
        <w:spacing w:after="0"/>
        <w:rPr>
          <w:sz w:val="24"/>
          <w:szCs w:val="24"/>
        </w:rPr>
      </w:pPr>
      <w:r w:rsidRPr="002F68C8">
        <w:rPr>
          <w:sz w:val="24"/>
          <w:szCs w:val="24"/>
        </w:rPr>
        <w:t>De TP heeft een mooie waarde van 0,15 en zit binnen de norm</w:t>
      </w:r>
      <w:r>
        <w:rPr>
          <w:sz w:val="24"/>
          <w:szCs w:val="24"/>
        </w:rPr>
        <w:t>.</w:t>
      </w:r>
    </w:p>
    <w:p w14:paraId="7A149FB0" w14:textId="7E592378" w:rsidR="002F68C8" w:rsidRPr="002F68C8" w:rsidRDefault="002F68C8">
      <w:pPr>
        <w:spacing w:after="0"/>
        <w:rPr>
          <w:sz w:val="24"/>
          <w:szCs w:val="24"/>
        </w:rPr>
      </w:pPr>
      <w:r w:rsidRPr="002F68C8">
        <w:rPr>
          <w:sz w:val="24"/>
          <w:szCs w:val="24"/>
        </w:rPr>
        <w:t>Het HB heeft op dit moment een waarde van 1,63 wat veel te hoog is.</w:t>
      </w:r>
    </w:p>
    <w:p w14:paraId="03C9BE20" w14:textId="77777777" w:rsidR="002F68C8" w:rsidRDefault="002F68C8">
      <w:pPr>
        <w:spacing w:after="0"/>
        <w:rPr>
          <w:b/>
          <w:bCs/>
          <w:sz w:val="24"/>
          <w:szCs w:val="24"/>
        </w:rPr>
      </w:pPr>
    </w:p>
    <w:p w14:paraId="604C5F93" w14:textId="3969C2AB" w:rsidR="00A653CC" w:rsidRPr="00BB3DD7" w:rsidRDefault="00BB3DD7">
      <w:pPr>
        <w:spacing w:after="0"/>
        <w:rPr>
          <w:sz w:val="24"/>
          <w:szCs w:val="24"/>
        </w:rPr>
      </w:pPr>
      <w:r w:rsidRPr="00BB3DD7">
        <w:rPr>
          <w:sz w:val="24"/>
          <w:szCs w:val="24"/>
        </w:rPr>
        <w:t>Nu kan men denken wat heb je hier nu aan</w:t>
      </w:r>
      <w:r w:rsidR="00470D5F">
        <w:rPr>
          <w:sz w:val="24"/>
          <w:szCs w:val="24"/>
        </w:rPr>
        <w:t>?</w:t>
      </w:r>
    </w:p>
    <w:p w14:paraId="060A5020" w14:textId="3630B7E9" w:rsidR="00A653CC" w:rsidRDefault="00BB3DD7">
      <w:pPr>
        <w:spacing w:after="0"/>
        <w:rPr>
          <w:sz w:val="24"/>
          <w:szCs w:val="24"/>
        </w:rPr>
      </w:pPr>
      <w:r>
        <w:rPr>
          <w:sz w:val="24"/>
          <w:szCs w:val="24"/>
        </w:rPr>
        <w:t xml:space="preserve">Eigenlijk heel veel. Als onderzoeker is het de uitdaging om veranderingen vooraf te zien aankomen. Met deze methode zie ik een paar weken vooraf de veranderingen in de samenstelling van het water. </w:t>
      </w:r>
    </w:p>
    <w:p w14:paraId="060C4183" w14:textId="37F2C247" w:rsidR="00BB3DD7" w:rsidRDefault="00BB3DD7">
      <w:pPr>
        <w:spacing w:after="0"/>
        <w:rPr>
          <w:sz w:val="24"/>
          <w:szCs w:val="24"/>
        </w:rPr>
      </w:pPr>
      <w:r>
        <w:rPr>
          <w:sz w:val="24"/>
          <w:szCs w:val="24"/>
        </w:rPr>
        <w:t>De factor zie ik vooraf oplopen en dan weet ik, dat er wat aan zit te komen, zoals:</w:t>
      </w:r>
    </w:p>
    <w:p w14:paraId="0EBACFEE" w14:textId="2FC796EF" w:rsidR="00BB3DD7" w:rsidRDefault="00BB3DD7">
      <w:pPr>
        <w:spacing w:after="0"/>
        <w:rPr>
          <w:sz w:val="24"/>
          <w:szCs w:val="24"/>
        </w:rPr>
      </w:pPr>
    </w:p>
    <w:p w14:paraId="16F60E84" w14:textId="6B20FCEC" w:rsidR="00BB3DD7" w:rsidRDefault="00BB3DD7" w:rsidP="00BB3DD7">
      <w:pPr>
        <w:pStyle w:val="Lijstalinea"/>
        <w:numPr>
          <w:ilvl w:val="0"/>
          <w:numId w:val="3"/>
        </w:numPr>
        <w:spacing w:after="0"/>
        <w:rPr>
          <w:sz w:val="24"/>
          <w:szCs w:val="24"/>
        </w:rPr>
      </w:pPr>
      <w:r>
        <w:rPr>
          <w:sz w:val="24"/>
          <w:szCs w:val="24"/>
        </w:rPr>
        <w:t>Algenbloei</w:t>
      </w:r>
    </w:p>
    <w:p w14:paraId="6B93CD3D" w14:textId="2F1B79DC" w:rsidR="00BB3DD7" w:rsidRDefault="00BB3DD7" w:rsidP="00BB3DD7">
      <w:pPr>
        <w:pStyle w:val="Lijstalinea"/>
        <w:numPr>
          <w:ilvl w:val="0"/>
          <w:numId w:val="3"/>
        </w:numPr>
        <w:spacing w:after="0"/>
        <w:rPr>
          <w:sz w:val="24"/>
          <w:szCs w:val="24"/>
        </w:rPr>
      </w:pPr>
      <w:r>
        <w:rPr>
          <w:sz w:val="24"/>
          <w:szCs w:val="24"/>
        </w:rPr>
        <w:t>Slecht onderwaterzicht</w:t>
      </w:r>
    </w:p>
    <w:p w14:paraId="4C1EA977" w14:textId="43A4CA41" w:rsidR="00BB3DD7" w:rsidRDefault="00BB3DD7" w:rsidP="00BB3DD7">
      <w:pPr>
        <w:pStyle w:val="Lijstalinea"/>
        <w:numPr>
          <w:ilvl w:val="0"/>
          <w:numId w:val="3"/>
        </w:numPr>
        <w:spacing w:after="0"/>
        <w:rPr>
          <w:sz w:val="24"/>
          <w:szCs w:val="24"/>
        </w:rPr>
      </w:pPr>
      <w:r>
        <w:rPr>
          <w:sz w:val="24"/>
          <w:szCs w:val="24"/>
        </w:rPr>
        <w:t>Verhoging van de biomassa in het water (afstervende algen)</w:t>
      </w:r>
    </w:p>
    <w:p w14:paraId="23F007FE" w14:textId="77EE4289" w:rsidR="00BB3DD7" w:rsidRDefault="00BB3DD7" w:rsidP="00BB3DD7">
      <w:pPr>
        <w:spacing w:after="0"/>
        <w:rPr>
          <w:sz w:val="24"/>
          <w:szCs w:val="24"/>
        </w:rPr>
      </w:pPr>
    </w:p>
    <w:p w14:paraId="0A7B7B02" w14:textId="3092C8F5" w:rsidR="00BB3DD7" w:rsidRDefault="00BB3DD7" w:rsidP="00BB3DD7">
      <w:pPr>
        <w:spacing w:after="0"/>
        <w:rPr>
          <w:sz w:val="24"/>
          <w:szCs w:val="24"/>
        </w:rPr>
      </w:pPr>
      <w:r>
        <w:rPr>
          <w:sz w:val="24"/>
          <w:szCs w:val="24"/>
        </w:rPr>
        <w:t>Bij een dalende factor kan ik zien, dat de situatie zich aan het herstellen is.</w:t>
      </w:r>
    </w:p>
    <w:p w14:paraId="0A3438FF" w14:textId="207E887E" w:rsidR="00BB3DD7" w:rsidRDefault="00BB3DD7" w:rsidP="00BB3DD7">
      <w:pPr>
        <w:spacing w:after="0"/>
        <w:rPr>
          <w:sz w:val="24"/>
          <w:szCs w:val="24"/>
        </w:rPr>
      </w:pPr>
      <w:r>
        <w:rPr>
          <w:sz w:val="24"/>
          <w:szCs w:val="24"/>
        </w:rPr>
        <w:t>Ook het onderwaterzicht zal zich verbeteren.</w:t>
      </w:r>
    </w:p>
    <w:p w14:paraId="7327E78A" w14:textId="77777777" w:rsidR="00E37AFF" w:rsidRDefault="00E37AFF">
      <w:pPr>
        <w:spacing w:after="0"/>
        <w:rPr>
          <w:b/>
          <w:bCs/>
          <w:sz w:val="24"/>
          <w:szCs w:val="24"/>
        </w:rPr>
      </w:pPr>
    </w:p>
    <w:p w14:paraId="63926D57" w14:textId="0D029283" w:rsidR="002F68C8" w:rsidRDefault="002F68C8">
      <w:pPr>
        <w:spacing w:after="0"/>
        <w:rPr>
          <w:b/>
          <w:bCs/>
          <w:sz w:val="24"/>
          <w:szCs w:val="24"/>
        </w:rPr>
      </w:pPr>
      <w:r>
        <w:rPr>
          <w:b/>
          <w:bCs/>
          <w:sz w:val="24"/>
          <w:szCs w:val="24"/>
        </w:rPr>
        <w:t xml:space="preserve">De TDS (opgeloste vaste stoffen) metingen: </w:t>
      </w:r>
    </w:p>
    <w:p w14:paraId="5CEA7B96" w14:textId="77777777" w:rsidR="00E37AFF" w:rsidRDefault="000238A2">
      <w:pPr>
        <w:spacing w:after="0"/>
        <w:rPr>
          <w:sz w:val="24"/>
          <w:szCs w:val="24"/>
        </w:rPr>
      </w:pPr>
      <w:r>
        <w:rPr>
          <w:sz w:val="24"/>
          <w:szCs w:val="24"/>
        </w:rPr>
        <w:t>Het valt onmiddellijk op dat de Toolenburgerplas veel meer opgeloste vaste stoffen in het water heeft. De komende jaren zal dit een onderdeel van het onderzoek blijven.</w:t>
      </w:r>
    </w:p>
    <w:p w14:paraId="0F38F88C" w14:textId="689F32F0" w:rsidR="00E37AFF" w:rsidRDefault="00BB3DD7">
      <w:pPr>
        <w:spacing w:after="0"/>
        <w:rPr>
          <w:sz w:val="24"/>
          <w:szCs w:val="24"/>
        </w:rPr>
      </w:pPr>
      <w:r>
        <w:rPr>
          <w:sz w:val="24"/>
          <w:szCs w:val="24"/>
        </w:rPr>
        <w:t xml:space="preserve">Ook nu zal men denken wat heb je </w:t>
      </w:r>
      <w:proofErr w:type="gramStart"/>
      <w:r>
        <w:rPr>
          <w:sz w:val="24"/>
          <w:szCs w:val="24"/>
        </w:rPr>
        <w:t>hier aan</w:t>
      </w:r>
      <w:proofErr w:type="gramEnd"/>
      <w:r w:rsidR="00470D5F">
        <w:rPr>
          <w:sz w:val="24"/>
          <w:szCs w:val="24"/>
        </w:rPr>
        <w:t>?</w:t>
      </w:r>
    </w:p>
    <w:p w14:paraId="17A3DD91" w14:textId="15A634D1" w:rsidR="00E37AFF" w:rsidRDefault="00470D5F">
      <w:pPr>
        <w:spacing w:after="0"/>
        <w:rPr>
          <w:sz w:val="24"/>
          <w:szCs w:val="24"/>
        </w:rPr>
      </w:pPr>
      <w:r>
        <w:rPr>
          <w:sz w:val="24"/>
          <w:szCs w:val="24"/>
        </w:rPr>
        <w:t>Hiermee kan ik zien of het slechte zicht veroorzaakt wordt door biomassa of door overvloedig regenwater verrijkt met stofdeeltjes.</w:t>
      </w:r>
    </w:p>
    <w:p w14:paraId="2444F325" w14:textId="38FBA6E1" w:rsidR="00470D5F" w:rsidRDefault="00470D5F">
      <w:pPr>
        <w:spacing w:after="0"/>
        <w:rPr>
          <w:sz w:val="24"/>
          <w:szCs w:val="24"/>
        </w:rPr>
      </w:pPr>
      <w:r>
        <w:rPr>
          <w:sz w:val="24"/>
          <w:szCs w:val="24"/>
        </w:rPr>
        <w:t xml:space="preserve">In de grafiek is duidelijk te zien, dat de Toolenburgerplas veel rijker is aan vaste stoffen veroorzaakt door de zand/klei bodem dan de bosplas die meer een </w:t>
      </w:r>
      <w:proofErr w:type="gramStart"/>
      <w:r>
        <w:rPr>
          <w:sz w:val="24"/>
          <w:szCs w:val="24"/>
        </w:rPr>
        <w:t>veen bodem</w:t>
      </w:r>
      <w:proofErr w:type="gramEnd"/>
      <w:r>
        <w:rPr>
          <w:sz w:val="24"/>
          <w:szCs w:val="24"/>
        </w:rPr>
        <w:t xml:space="preserve"> heeft.</w:t>
      </w:r>
    </w:p>
    <w:p w14:paraId="0477BAD4" w14:textId="77777777" w:rsidR="00E37AFF" w:rsidRDefault="00E37AFF">
      <w:pPr>
        <w:spacing w:after="0"/>
        <w:rPr>
          <w:sz w:val="24"/>
          <w:szCs w:val="24"/>
        </w:rPr>
      </w:pPr>
    </w:p>
    <w:p w14:paraId="06033C0E" w14:textId="77777777" w:rsidR="00E37AFF" w:rsidRDefault="000238A2">
      <w:pPr>
        <w:spacing w:after="0"/>
        <w:rPr>
          <w:b/>
          <w:bCs/>
          <w:sz w:val="24"/>
          <w:szCs w:val="24"/>
        </w:rPr>
      </w:pPr>
      <w:r>
        <w:rPr>
          <w:b/>
          <w:bCs/>
          <w:sz w:val="24"/>
          <w:szCs w:val="24"/>
        </w:rPr>
        <w:t>Chlorofyl index.</w:t>
      </w:r>
    </w:p>
    <w:p w14:paraId="452395CA" w14:textId="77777777" w:rsidR="00E37AFF" w:rsidRDefault="000238A2">
      <w:pPr>
        <w:autoSpaceDE w:val="0"/>
        <w:spacing w:after="0" w:line="312" w:lineRule="auto"/>
      </w:pPr>
      <w:r>
        <w:rPr>
          <w:rFonts w:ascii="Arial" w:hAnsi="Arial" w:cs="Arial"/>
          <w:color w:val="000000"/>
          <w:sz w:val="21"/>
          <w:szCs w:val="21"/>
        </w:rPr>
        <w:t xml:space="preserve">SiO2 wordt opgebruikt door </w:t>
      </w:r>
      <w:proofErr w:type="spellStart"/>
      <w:r>
        <w:rPr>
          <w:rFonts w:ascii="Arial" w:hAnsi="Arial" w:cs="Arial"/>
          <w:color w:val="000000"/>
          <w:sz w:val="21"/>
          <w:szCs w:val="21"/>
        </w:rPr>
        <w:t>diatomeen</w:t>
      </w:r>
      <w:proofErr w:type="spellEnd"/>
      <w:r>
        <w:rPr>
          <w:rFonts w:ascii="Arial" w:hAnsi="Arial" w:cs="Arial"/>
          <w:color w:val="000000"/>
          <w:sz w:val="21"/>
          <w:szCs w:val="21"/>
        </w:rPr>
        <w:t xml:space="preserve"> (algen). Als SiO2 opraakt, komen de </w:t>
      </w:r>
      <w:proofErr w:type="spellStart"/>
      <w:r>
        <w:rPr>
          <w:rFonts w:ascii="Arial" w:hAnsi="Arial" w:cs="Arial"/>
          <w:color w:val="000000"/>
          <w:sz w:val="21"/>
          <w:szCs w:val="21"/>
        </w:rPr>
        <w:t>diatomeen</w:t>
      </w:r>
      <w:proofErr w:type="spellEnd"/>
      <w:r>
        <w:rPr>
          <w:rFonts w:ascii="Arial" w:hAnsi="Arial" w:cs="Arial"/>
          <w:color w:val="000000"/>
          <w:sz w:val="21"/>
          <w:szCs w:val="21"/>
        </w:rPr>
        <w:t xml:space="preserve"> in problemen en zullen andere algen hun plaats innemen.</w:t>
      </w:r>
    </w:p>
    <w:p w14:paraId="013642C6" w14:textId="77777777" w:rsidR="00E37AFF" w:rsidRDefault="000238A2">
      <w:pPr>
        <w:autoSpaceDE w:val="0"/>
        <w:spacing w:after="0" w:line="312" w:lineRule="auto"/>
      </w:pPr>
      <w:r>
        <w:rPr>
          <w:rFonts w:ascii="Arial" w:hAnsi="Arial" w:cs="Arial"/>
          <w:color w:val="000000"/>
          <w:sz w:val="21"/>
          <w:szCs w:val="21"/>
        </w:rPr>
        <w:t>Bij toename van algen (hoeft nog niet eens per sé tot uiting te komen als bloei) stijgt de pH als gevolg van biologisch proces (chlorofyl).</w:t>
      </w:r>
    </w:p>
    <w:p w14:paraId="19AC57FC" w14:textId="77777777" w:rsidR="00E37AFF" w:rsidRDefault="000238A2">
      <w:pPr>
        <w:autoSpaceDE w:val="0"/>
        <w:spacing w:after="0" w:line="312" w:lineRule="auto"/>
      </w:pPr>
      <w:r>
        <w:rPr>
          <w:rFonts w:ascii="Arial" w:hAnsi="Arial" w:cs="Arial"/>
          <w:color w:val="000000"/>
          <w:sz w:val="21"/>
          <w:szCs w:val="21"/>
        </w:rPr>
        <w:t>Bij hoge PO4-concentratie wordt al het opgeloste ijzer gebonden (en slaat neer) &lt;- onder aerobe omstandigheden</w:t>
      </w:r>
    </w:p>
    <w:p w14:paraId="03B81EEA" w14:textId="77777777" w:rsidR="00E37AFF" w:rsidRDefault="000238A2">
      <w:pPr>
        <w:autoSpaceDE w:val="0"/>
        <w:spacing w:after="0" w:line="312" w:lineRule="auto"/>
      </w:pPr>
      <w:r>
        <w:rPr>
          <w:rFonts w:ascii="Arial" w:hAnsi="Arial" w:cs="Arial"/>
          <w:color w:val="000000"/>
          <w:sz w:val="21"/>
          <w:szCs w:val="21"/>
        </w:rPr>
        <w:t>Voor groei moeten algen voedingsstoffen opnemen à vrij fosfaat (PO4) neemt af.</w:t>
      </w:r>
    </w:p>
    <w:p w14:paraId="4986B71C" w14:textId="77777777" w:rsidR="00E37AFF" w:rsidRDefault="000238A2">
      <w:pPr>
        <w:autoSpaceDE w:val="0"/>
        <w:spacing w:after="0" w:line="312" w:lineRule="auto"/>
      </w:pPr>
      <w:r>
        <w:rPr>
          <w:rFonts w:ascii="Arial" w:hAnsi="Arial" w:cs="Arial"/>
          <w:color w:val="000000"/>
          <w:sz w:val="21"/>
          <w:szCs w:val="21"/>
        </w:rPr>
        <w:t>Bij grote sterfte van algen komen de voedingsstoffen weer vrij voor de volgende liefhebber.</w:t>
      </w:r>
    </w:p>
    <w:p w14:paraId="502B82ED" w14:textId="77777777" w:rsidR="00E37AFF" w:rsidRDefault="00E37AFF">
      <w:pPr>
        <w:autoSpaceDE w:val="0"/>
        <w:spacing w:after="0" w:line="312" w:lineRule="auto"/>
        <w:rPr>
          <w:rFonts w:ascii="Times New Roman" w:hAnsi="Times New Roman"/>
          <w:sz w:val="24"/>
          <w:szCs w:val="24"/>
        </w:rPr>
      </w:pPr>
    </w:p>
    <w:p w14:paraId="304AA6D9" w14:textId="77777777" w:rsidR="00E37AFF" w:rsidRDefault="000238A2">
      <w:pPr>
        <w:autoSpaceDE w:val="0"/>
        <w:spacing w:after="0" w:line="312" w:lineRule="auto"/>
      </w:pPr>
      <w:r>
        <w:rPr>
          <w:rFonts w:ascii="Arial" w:hAnsi="Arial" w:cs="Arial"/>
          <w:color w:val="000000"/>
          <w:sz w:val="21"/>
          <w:szCs w:val="21"/>
        </w:rPr>
        <w:t>Dit is conceptueel model van de competitie tussen algensoorten, waarbij wisselende omstandigheden (o.a. weer, maar ook de aanwezigheid van biologisch beschikbare stoffen) de balans kan doen omslaan.</w:t>
      </w:r>
    </w:p>
    <w:p w14:paraId="3AEFAA20" w14:textId="77777777" w:rsidR="00E37AFF" w:rsidRDefault="000238A2">
      <w:pPr>
        <w:autoSpaceDE w:val="0"/>
        <w:spacing w:after="0" w:line="312" w:lineRule="auto"/>
        <w:rPr>
          <w:rFonts w:ascii="Arial" w:hAnsi="Arial" w:cs="Arial"/>
          <w:color w:val="000000"/>
          <w:sz w:val="21"/>
          <w:szCs w:val="21"/>
        </w:rPr>
      </w:pPr>
      <w:r>
        <w:rPr>
          <w:rFonts w:ascii="Arial" w:hAnsi="Arial" w:cs="Arial"/>
          <w:color w:val="000000"/>
          <w:sz w:val="21"/>
          <w:szCs w:val="21"/>
        </w:rPr>
        <w:t>Met dank aan dhr. M van Duin Waterschap Rijnland</w:t>
      </w:r>
    </w:p>
    <w:p w14:paraId="175E588E" w14:textId="49DD937C" w:rsidR="00E37AFF" w:rsidRDefault="00E37AFF">
      <w:pPr>
        <w:spacing w:after="0"/>
      </w:pPr>
    </w:p>
    <w:p w14:paraId="2D635411" w14:textId="59CF6D60" w:rsidR="00E37AFF" w:rsidRDefault="00EC3D8B">
      <w:pPr>
        <w:spacing w:after="0"/>
        <w:rPr>
          <w:sz w:val="24"/>
          <w:szCs w:val="24"/>
        </w:rPr>
      </w:pPr>
      <w:r>
        <w:rPr>
          <w:b/>
          <w:bCs/>
          <w:sz w:val="24"/>
          <w:szCs w:val="24"/>
        </w:rPr>
        <w:t>Algemeen:</w:t>
      </w:r>
    </w:p>
    <w:p w14:paraId="7B78460F" w14:textId="71079EFF" w:rsidR="00EC3D8B" w:rsidRDefault="00EC3D8B">
      <w:pPr>
        <w:spacing w:after="0"/>
        <w:rPr>
          <w:sz w:val="24"/>
          <w:szCs w:val="24"/>
        </w:rPr>
      </w:pPr>
      <w:r>
        <w:rPr>
          <w:sz w:val="24"/>
          <w:szCs w:val="24"/>
        </w:rPr>
        <w:t>In beide plassen lijkt het m.b.t. de Ammonia, fosfor en fosfaat waardes stabiel te zijn.</w:t>
      </w:r>
    </w:p>
    <w:p w14:paraId="56FF7AC4" w14:textId="0999BB79" w:rsidR="00EC3D8B" w:rsidRPr="00EC3D8B" w:rsidRDefault="00EC3D8B">
      <w:pPr>
        <w:spacing w:after="0"/>
      </w:pPr>
      <w:r>
        <w:rPr>
          <w:sz w:val="24"/>
          <w:szCs w:val="24"/>
        </w:rPr>
        <w:lastRenderedPageBreak/>
        <w:t>De hoge PH en KH is wel een zorgenkindje het gevolg is achterblijvende CO2 ontwikkeling die nodig is voor de plantengroei.</w:t>
      </w:r>
    </w:p>
    <w:sectPr w:rsidR="00EC3D8B" w:rsidRPr="00EC3D8B" w:rsidSect="006335C0">
      <w:headerReference w:type="default" r:id="rId11"/>
      <w:pgSz w:w="11906" w:h="16838" w:code="9"/>
      <w:pgMar w:top="1247" w:right="1418" w:bottom="1418" w:left="1418" w:header="624"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53499" w14:textId="77777777" w:rsidR="003D3762" w:rsidRDefault="003D3762">
      <w:pPr>
        <w:spacing w:after="0" w:line="240" w:lineRule="auto"/>
      </w:pPr>
      <w:r>
        <w:separator/>
      </w:r>
    </w:p>
  </w:endnote>
  <w:endnote w:type="continuationSeparator" w:id="0">
    <w:p w14:paraId="57824D7C" w14:textId="77777777" w:rsidR="003D3762" w:rsidRDefault="003D3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A5AC6" w14:textId="77777777" w:rsidR="003D3762" w:rsidRDefault="003D3762">
      <w:pPr>
        <w:spacing w:after="0" w:line="240" w:lineRule="auto"/>
      </w:pPr>
      <w:r>
        <w:rPr>
          <w:color w:val="000000"/>
        </w:rPr>
        <w:separator/>
      </w:r>
    </w:p>
  </w:footnote>
  <w:footnote w:type="continuationSeparator" w:id="0">
    <w:p w14:paraId="5C697388" w14:textId="77777777" w:rsidR="003D3762" w:rsidRDefault="003D3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539C7" w14:textId="2C0996DA" w:rsidR="006335C0" w:rsidRPr="00AC3A03" w:rsidRDefault="00AC3A03" w:rsidP="00AC3A03">
    <w:pPr>
      <w:pStyle w:val="Koptekst"/>
    </w:pPr>
    <w:r w:rsidRPr="00AC3A03">
      <w:t xml:space="preserve"> </w:t>
    </w:r>
  </w:p>
  <w:tbl>
    <w:tblPr>
      <w:tblStyle w:val="Tabelraster"/>
      <w:tblW w:w="0" w:type="auto"/>
      <w:tblInd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3990"/>
    </w:tblGrid>
    <w:tr w:rsidR="006335C0" w14:paraId="00626A5C" w14:textId="77777777" w:rsidTr="00915CDE">
      <w:trPr>
        <w:trHeight w:val="983"/>
      </w:trPr>
      <w:tc>
        <w:tcPr>
          <w:tcW w:w="795" w:type="dxa"/>
        </w:tcPr>
        <w:p w14:paraId="3E9C47A3" w14:textId="76B9AA86" w:rsidR="006335C0" w:rsidRDefault="00915CDE" w:rsidP="00915CDE">
          <w:pPr>
            <w:pStyle w:val="Koptekst"/>
            <w:jc w:val="right"/>
          </w:pPr>
          <w:r>
            <w:rPr>
              <w:rFonts w:ascii="Open Sans" w:hAnsi="Open Sans" w:cs="Open Sans"/>
              <w:b/>
              <w:bCs/>
              <w:noProof/>
              <w:color w:val="3E90D6"/>
              <w:sz w:val="40"/>
              <w:szCs w:val="40"/>
            </w:rPr>
            <w:drawing>
              <wp:inline distT="0" distB="0" distL="0" distR="0" wp14:anchorId="637852E1" wp14:editId="1A106BB1">
                <wp:extent cx="962025" cy="962025"/>
                <wp:effectExtent l="0" t="0" r="9525" b="9525"/>
                <wp:docPr id="16459941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994107" name="Afbeelding 1645994107"/>
                        <pic:cNvPicPr/>
                      </pic:nvPicPr>
                      <pic:blipFill>
                        <a:blip r:embed="rId1">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inline>
            </w:drawing>
          </w:r>
        </w:p>
      </w:tc>
      <w:tc>
        <w:tcPr>
          <w:tcW w:w="3990" w:type="dxa"/>
        </w:tcPr>
        <w:p w14:paraId="16622647" w14:textId="42A27FD5" w:rsidR="006335C0" w:rsidRPr="006335C0" w:rsidRDefault="006335C0" w:rsidP="006335C0">
          <w:pPr>
            <w:suppressAutoHyphens w:val="0"/>
            <w:autoSpaceDE w:val="0"/>
            <w:adjustRightInd w:val="0"/>
            <w:jc w:val="center"/>
            <w:rPr>
              <w:rFonts w:ascii="Times New Roman" w:hAnsi="Times New Roman"/>
              <w:sz w:val="40"/>
              <w:szCs w:val="40"/>
            </w:rPr>
          </w:pPr>
          <w:r w:rsidRPr="006335C0">
            <w:rPr>
              <w:rFonts w:ascii="Open Sans" w:hAnsi="Open Sans" w:cs="Open Sans"/>
              <w:b/>
              <w:bCs/>
              <w:color w:val="3E90D6"/>
              <w:sz w:val="40"/>
              <w:szCs w:val="40"/>
            </w:rPr>
            <w:t>Onderwaterfauna</w:t>
          </w:r>
        </w:p>
        <w:p w14:paraId="4E63286A" w14:textId="77777777" w:rsidR="006335C0" w:rsidRPr="006335C0" w:rsidRDefault="006335C0" w:rsidP="006335C0">
          <w:pPr>
            <w:suppressAutoHyphens w:val="0"/>
            <w:autoSpaceDE w:val="0"/>
            <w:adjustRightInd w:val="0"/>
            <w:jc w:val="center"/>
            <w:rPr>
              <w:rFonts w:ascii="Times New Roman" w:hAnsi="Times New Roman"/>
              <w:sz w:val="28"/>
              <w:szCs w:val="28"/>
            </w:rPr>
          </w:pPr>
          <w:r w:rsidRPr="006335C0">
            <w:rPr>
              <w:rFonts w:ascii="Open Sans" w:hAnsi="Open Sans" w:cs="Open Sans"/>
              <w:b/>
              <w:bCs/>
              <w:color w:val="20315D"/>
              <w:sz w:val="28"/>
              <w:szCs w:val="28"/>
            </w:rPr>
            <w:t>Haarlemmermeer</w:t>
          </w:r>
          <w:r w:rsidRPr="006335C0">
            <w:rPr>
              <w:rFonts w:ascii="Open Sans" w:hAnsi="Open Sans" w:cs="Open Sans"/>
              <w:b/>
              <w:bCs/>
              <w:color w:val="00BFBF"/>
              <w:sz w:val="28"/>
              <w:szCs w:val="28"/>
            </w:rPr>
            <w:t xml:space="preserve"> </w:t>
          </w:r>
          <w:r w:rsidRPr="006335C0">
            <w:rPr>
              <w:rFonts w:ascii="Open Sans" w:hAnsi="Open Sans" w:cs="Open Sans"/>
              <w:b/>
              <w:bCs/>
              <w:color w:val="555555"/>
              <w:sz w:val="28"/>
              <w:szCs w:val="28"/>
            </w:rPr>
            <w:t>(OWFH)</w:t>
          </w:r>
        </w:p>
        <w:p w14:paraId="0C75058B" w14:textId="77777777" w:rsidR="006335C0" w:rsidRDefault="006335C0" w:rsidP="006335C0">
          <w:pPr>
            <w:pStyle w:val="Koptekst"/>
            <w:jc w:val="center"/>
          </w:pPr>
        </w:p>
      </w:tc>
    </w:tr>
  </w:tbl>
  <w:p w14:paraId="7C329035" w14:textId="0D63B3CB" w:rsidR="00AC3A03" w:rsidRPr="00AC3A03" w:rsidRDefault="00AC3A03" w:rsidP="00AC3A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331"/>
    <w:multiLevelType w:val="multilevel"/>
    <w:tmpl w:val="8182C56C"/>
    <w:lvl w:ilvl="0">
      <w:numFmt w:val="bullet"/>
      <w:lvlText w:val="-"/>
      <w:lvlJc w:val="left"/>
      <w:pPr>
        <w:ind w:left="1080" w:hanging="360"/>
      </w:pPr>
      <w:rPr>
        <w:rFonts w:ascii="Calibri" w:eastAsia="Calibri"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2B646852"/>
    <w:multiLevelType w:val="hybridMultilevel"/>
    <w:tmpl w:val="F208CF60"/>
    <w:lvl w:ilvl="0" w:tplc="BD38C36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4BD29A6"/>
    <w:multiLevelType w:val="hybridMultilevel"/>
    <w:tmpl w:val="7840B9FE"/>
    <w:lvl w:ilvl="0" w:tplc="DE5E6656">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1921123">
    <w:abstractNumId w:val="0"/>
  </w:num>
  <w:num w:numId="2" w16cid:durableId="1942181208">
    <w:abstractNumId w:val="1"/>
  </w:num>
  <w:num w:numId="3" w16cid:durableId="6498691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AFF"/>
    <w:rsid w:val="000238A2"/>
    <w:rsid w:val="001A1E19"/>
    <w:rsid w:val="00216E8C"/>
    <w:rsid w:val="00242823"/>
    <w:rsid w:val="002F68C8"/>
    <w:rsid w:val="00301EF8"/>
    <w:rsid w:val="003D3762"/>
    <w:rsid w:val="00470D5F"/>
    <w:rsid w:val="006335C0"/>
    <w:rsid w:val="006D37BD"/>
    <w:rsid w:val="0074003A"/>
    <w:rsid w:val="00915CDE"/>
    <w:rsid w:val="00A653CC"/>
    <w:rsid w:val="00A766E5"/>
    <w:rsid w:val="00A932D2"/>
    <w:rsid w:val="00AC3A03"/>
    <w:rsid w:val="00AD63DD"/>
    <w:rsid w:val="00BB3DD7"/>
    <w:rsid w:val="00D04A59"/>
    <w:rsid w:val="00D211B7"/>
    <w:rsid w:val="00E37AFF"/>
    <w:rsid w:val="00E76418"/>
    <w:rsid w:val="00EC3D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693B0"/>
  <w15:docId w15:val="{8CFBDCEE-7AE2-4B4C-A615-8E1A17930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pPr>
      <w:ind w:left="720"/>
      <w:contextualSpacing/>
    </w:pPr>
  </w:style>
  <w:style w:type="paragraph" w:styleId="Koptekst">
    <w:name w:val="header"/>
    <w:basedOn w:val="Standaard"/>
    <w:link w:val="KoptekstChar"/>
    <w:uiPriority w:val="99"/>
    <w:unhideWhenUsed/>
    <w:rsid w:val="00AC3A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3A03"/>
  </w:style>
  <w:style w:type="paragraph" w:styleId="Voettekst">
    <w:name w:val="footer"/>
    <w:basedOn w:val="Standaard"/>
    <w:link w:val="VoettekstChar"/>
    <w:uiPriority w:val="99"/>
    <w:unhideWhenUsed/>
    <w:rsid w:val="00AC3A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3A03"/>
  </w:style>
  <w:style w:type="table" w:styleId="Tabelraster">
    <w:name w:val="Table Grid"/>
    <w:basedOn w:val="Standaardtabel"/>
    <w:uiPriority w:val="39"/>
    <w:rsid w:val="00633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3" Type="http://schemas.openxmlformats.org/officeDocument/2006/relationships/oleObject" Target="file:///\\DATASERVER\Data\Wateronderzoek\Database\Wateronderzoek\Excel\Analyse%20grafieke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ATASERVER\Data\Wateronderzoek\Database\Wateronderzoek\Excel\Analyse%20grafieken.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Gemiddelde PH/CO2</a:t>
            </a:r>
            <a:r>
              <a:rPr lang="nl-NL" baseline="0"/>
              <a:t> factor Toolenburgerplas</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6550298736150122E-2"/>
          <c:y val="0.1373386224225995"/>
          <c:w val="0.95448667847558721"/>
          <c:h val="0.7506714873032256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673-4B3A-B256-E2B7AD86D2F4}"/>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3673-4B3A-B256-E2B7AD86D2F4}"/>
              </c:ext>
            </c:extLst>
          </c:dPt>
          <c:dPt>
            <c:idx val="2"/>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3673-4B3A-B256-E2B7AD86D2F4}"/>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'PH-CO2'!$A$3:$A$5</c:f>
              <c:strCache>
                <c:ptCount val="3"/>
                <c:pt idx="0">
                  <c:v>PH-</c:v>
                </c:pt>
                <c:pt idx="1">
                  <c:v>CO2-</c:v>
                </c:pt>
                <c:pt idx="2">
                  <c:v>KH-</c:v>
                </c:pt>
              </c:strCache>
            </c:strRef>
          </c:cat>
          <c:val>
            <c:numRef>
              <c:f>'PH-CO2'!$B$3:$B$5</c:f>
              <c:numCache>
                <c:formatCode>0.00</c:formatCode>
                <c:ptCount val="3"/>
                <c:pt idx="0">
                  <c:v>8.3364285714285735</c:v>
                </c:pt>
                <c:pt idx="1">
                  <c:v>8.3364285714285735</c:v>
                </c:pt>
                <c:pt idx="2">
                  <c:v>8.228252071428571</c:v>
                </c:pt>
              </c:numCache>
            </c:numRef>
          </c:val>
          <c:extLst>
            <c:ext xmlns:c16="http://schemas.microsoft.com/office/drawing/2014/chart" uri="{C3380CC4-5D6E-409C-BE32-E72D297353CC}">
              <c16:uniqueId val="{00000006-3673-4B3A-B256-E2B7AD86D2F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Gemiddelde PH/CO2 factor Haarlemmermeersebos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1F6-48BF-9F39-41C03FE84E97}"/>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D1F6-48BF-9F39-41C03FE84E97}"/>
              </c:ext>
            </c:extLst>
          </c:dPt>
          <c:dPt>
            <c:idx val="2"/>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D1F6-48BF-9F39-41C03FE84E97}"/>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'PH-CO2'!$A$26:$A$28</c:f>
              <c:strCache>
                <c:ptCount val="3"/>
                <c:pt idx="0">
                  <c:v>PH-</c:v>
                </c:pt>
                <c:pt idx="1">
                  <c:v>CO2-</c:v>
                </c:pt>
                <c:pt idx="2">
                  <c:v>KH-</c:v>
                </c:pt>
              </c:strCache>
            </c:strRef>
          </c:cat>
          <c:val>
            <c:numRef>
              <c:f>'PH-CO2'!$B$26:$B$28</c:f>
              <c:numCache>
                <c:formatCode>0.00</c:formatCode>
                <c:ptCount val="3"/>
                <c:pt idx="0">
                  <c:v>8.3871428571428588</c:v>
                </c:pt>
                <c:pt idx="1">
                  <c:v>1.2380028756675632</c:v>
                </c:pt>
                <c:pt idx="2">
                  <c:v>7.3822824999999996</c:v>
                </c:pt>
              </c:numCache>
            </c:numRef>
          </c:val>
          <c:extLst>
            <c:ext xmlns:c16="http://schemas.microsoft.com/office/drawing/2014/chart" uri="{C3380CC4-5D6E-409C-BE32-E72D297353CC}">
              <c16:uniqueId val="{00000006-D1F6-48BF-9F39-41C03FE84E9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602</Words>
  <Characters>3312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dc:creator>
  <dc:description/>
  <cp:lastModifiedBy>Truus van der Ploeg</cp:lastModifiedBy>
  <cp:revision>2</cp:revision>
  <dcterms:created xsi:type="dcterms:W3CDTF">2026-04-19T18:40:00Z</dcterms:created>
  <dcterms:modified xsi:type="dcterms:W3CDTF">2026-04-19T18:40:00Z</dcterms:modified>
</cp:coreProperties>
</file>